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钻井废弃物集中处</w:t>
            </w:r>
            <w:bookmarkStart w:id="0" w:name="_GoBack"/>
            <w:bookmarkEnd w:id="0"/>
            <w:r>
              <w:rPr>
                <w:rFonts w:hint="eastAsia" w:ascii="宋体" w:hAnsi="宋体" w:eastAsia="宋体"/>
                <w:sz w:val="21"/>
                <w:szCs w:val="21"/>
                <w:lang w:eastAsia="zh-CN"/>
              </w:rPr>
              <w:t>置</w:t>
            </w:r>
            <w:r>
              <w:rPr>
                <w:rFonts w:hint="eastAsia"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AyZTE0MDc3ZDczM2RiN2QxYWFlM2FkNDMwYjIifQ=="/>
  </w:docVars>
  <w:rsids>
    <w:rsidRoot w:val="44EB321A"/>
    <w:rsid w:val="050C3E91"/>
    <w:rsid w:val="203D3812"/>
    <w:rsid w:val="3AB002C3"/>
    <w:rsid w:val="401B632B"/>
    <w:rsid w:val="44EB321A"/>
    <w:rsid w:val="52EE05CF"/>
    <w:rsid w:val="5A236773"/>
    <w:rsid w:val="613854A0"/>
    <w:rsid w:val="6D535020"/>
    <w:rsid w:val="7579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2023-10-18T03:07:56Z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528B028574634A1DBC73C20934D35882</vt:lpwstr>
  </property>
</Properties>
</file>