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9A" w:rsidRPr="00A3629A" w:rsidRDefault="00A3629A" w:rsidP="00A3629A">
      <w:pPr>
        <w:widowControl/>
        <w:shd w:val="clear" w:color="auto" w:fill="FFFFFF"/>
        <w:spacing w:after="272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A3629A">
        <w:rPr>
          <w:rFonts w:ascii="微软雅黑" w:eastAsia="微软雅黑" w:hAnsi="微软雅黑" w:cs="宋体" w:hint="eastAsia"/>
          <w:color w:val="333333"/>
          <w:kern w:val="0"/>
          <w:sz w:val="22"/>
        </w:rPr>
        <w:t>企业抽查情况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2"/>
        <w:gridCol w:w="3880"/>
        <w:gridCol w:w="4122"/>
        <w:gridCol w:w="1914"/>
        <w:gridCol w:w="3640"/>
      </w:tblGrid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企业/项目名称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检查事项名称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执法人员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年产2000吨环氧涂料生产项目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段志鹏,高金龙,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庆阳能源化工集团大翔建材有限公司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庆阳川石建材有限公司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渭河新庄镇东北门村水源地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南义乡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乡村地下水型水源地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rPr>
          <w:trHeight w:val="1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宁县兴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晟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生猪养殖农民专业合作社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庆阳瑞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憬佳创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再生资源有限公司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宁县宏泰源建材厂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甘肃北方节能玻璃科技有限责任公司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甘肃速特物流有限公司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宁县龙伟新型建材有限公司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昊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坤煤炭有限公司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甘肃融达桦建材有限公司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春荣镇三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曹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村谢南组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机井水源地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扩建年产2.8万吨纳米微球项目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庆阳本源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鑫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宁县九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岘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乡水源地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庆阳中盛再生资源利用有限公司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宁县焦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村欣盛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木材加工厂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rPr>
          <w:trHeight w:val="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 w:line="82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 w:line="82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甘肃宁南能源物流有限责任公司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 w:line="82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 w:line="82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 w:line="82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奉新县盛景矿业有限公司宁县分公司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宁县瑞泰混凝土有限责任公司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甘肃省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庆阳市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绿江煤炭储运有限责任公司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庆阳弘能实业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rPr>
          <w:trHeight w:val="10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宁县优惠建材厂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庆阳翔捷物流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贸易有限责任公司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宁县中兴建材有限公司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宁县城市管理局(宁县东山无害化生活垃圾填埋场)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甘肃三合塑胶科技有限公司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年产2000吨环氧涂料生产项目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臻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清污水处理有限责任公司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年产2000吨环氧涂料生产项目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</w:t>
            </w: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高金龙,段</w:t>
            </w: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未发现问题终止检查并向监</w:t>
            </w: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庆阳新庄煤业有限公司新庄煤矿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宁县恒瑞康生物科技有限公司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rPr>
          <w:trHeight w:val="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陇</w:t>
            </w:r>
            <w:proofErr w:type="gramEnd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牛乳业有限公司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rPr>
          <w:trHeight w:val="1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扩建年产2.8万吨纳米微球项目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庆阳星冠工贸有限责任公司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宁县长庆桥西郭坪供热有限公司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  <w:tr w:rsidR="00A3629A" w:rsidRPr="00A3629A" w:rsidTr="00A362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宁县惠民供热有限责任公司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对排放污染物的企业事业单位和其他生产经营者的监管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高金龙,段志鹏,</w:t>
            </w:r>
            <w:proofErr w:type="gramStart"/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李伯俊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3629A" w:rsidRPr="00A3629A" w:rsidRDefault="00A3629A" w:rsidP="00A3629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29A">
              <w:rPr>
                <w:rFonts w:ascii="宋体" w:eastAsia="宋体" w:hAnsi="宋体" w:cs="宋体"/>
                <w:kern w:val="0"/>
                <w:sz w:val="24"/>
                <w:szCs w:val="24"/>
              </w:rPr>
              <w:t>未发现问题终止检查并向监管对象告知检查结果</w:t>
            </w:r>
          </w:p>
        </w:tc>
      </w:tr>
    </w:tbl>
    <w:p w:rsidR="00BC4ED4" w:rsidRPr="00A3629A" w:rsidRDefault="00BC4ED4">
      <w:pPr>
        <w:rPr>
          <w:rFonts w:hint="eastAsia"/>
        </w:rPr>
      </w:pPr>
    </w:p>
    <w:sectPr w:rsidR="00BC4ED4" w:rsidRPr="00A3629A" w:rsidSect="00A362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29A"/>
    <w:rsid w:val="00A3629A"/>
    <w:rsid w:val="00BC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49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940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68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2024-01-17T12:43:00Z</dcterms:created>
  <dcterms:modified xsi:type="dcterms:W3CDTF">2024-01-17T12:44:00Z</dcterms:modified>
</cp:coreProperties>
</file>