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89777">
      <w:pPr>
        <w:spacing w:before="240" w:line="220" w:lineRule="exact"/>
        <w:jc w:val="left"/>
        <w:rPr>
          <w:rFonts w:hint="default" w:ascii="Times New Roman" w:hAnsi="Times New Roman" w:cs="Times New Roman"/>
          <w:b/>
          <w:bCs/>
          <w:sz w:val="28"/>
          <w:szCs w:val="36"/>
        </w:rPr>
      </w:pPr>
      <w:r>
        <w:rPr>
          <w:rFonts w:hint="default" w:ascii="Times New Roman" w:hAnsi="Times New Roman" w:eastAsia="黑体" w:cs="Times New Roman"/>
          <w:b w:val="0"/>
          <w:bCs w:val="0"/>
          <w:sz w:val="28"/>
          <w:szCs w:val="36"/>
        </w:rPr>
        <w:t>附表：</w:t>
      </w:r>
      <w:r>
        <w:rPr>
          <w:rFonts w:hint="default" w:ascii="Times New Roman" w:hAnsi="Times New Roman" w:cs="Times New Roman"/>
          <w:b w:val="0"/>
          <w:bCs w:val="0"/>
          <w:sz w:val="21"/>
          <w:szCs w:val="24"/>
        </w:rPr>
        <w:t xml:space="preserve">  </w:t>
      </w:r>
      <w:r>
        <w:rPr>
          <w:rFonts w:hint="default" w:ascii="Times New Roman" w:hAnsi="Times New Roman" w:cs="Times New Roman"/>
          <w:b w:val="0"/>
          <w:bCs w:val="0"/>
          <w:sz w:val="28"/>
          <w:szCs w:val="36"/>
        </w:rPr>
        <w:t xml:space="preserve"> </w:t>
      </w:r>
      <w:r>
        <w:rPr>
          <w:rFonts w:hint="default" w:ascii="Times New Roman" w:hAnsi="Times New Roman" w:cs="Times New Roman"/>
          <w:b/>
          <w:bCs/>
          <w:sz w:val="28"/>
          <w:szCs w:val="36"/>
        </w:rPr>
        <w:t xml:space="preserve">                   </w:t>
      </w:r>
    </w:p>
    <w:p w14:paraId="627B9A3C">
      <w:pPr>
        <w:spacing w:before="240" w:line="220" w:lineRule="exact"/>
        <w:jc w:val="center"/>
        <w:rPr>
          <w:rFonts w:hint="eastAsia" w:ascii="方正小标宋_GBK" w:hAnsi="方正小标宋_GBK" w:eastAsia="方正小标宋_GBK" w:cs="方正小标宋_GBK"/>
          <w:b w:val="0"/>
          <w:bCs w:val="0"/>
          <w:sz w:val="32"/>
          <w:szCs w:val="40"/>
        </w:rPr>
      </w:pPr>
      <w:r>
        <w:rPr>
          <w:rFonts w:hint="eastAsia" w:ascii="方正小标宋_GBK" w:hAnsi="方正小标宋_GBK" w:eastAsia="方正小标宋_GBK" w:cs="方正小标宋_GBK"/>
          <w:b w:val="0"/>
          <w:bCs w:val="0"/>
          <w:sz w:val="32"/>
          <w:szCs w:val="40"/>
        </w:rPr>
        <w:t>庆阳市供排水</w:t>
      </w:r>
      <w:r>
        <w:rPr>
          <w:rFonts w:hint="eastAsia" w:ascii="方正小标宋_GBK" w:hAnsi="方正小标宋_GBK" w:eastAsia="方正小标宋_GBK" w:cs="方正小标宋_GBK"/>
          <w:b w:val="0"/>
          <w:bCs w:val="0"/>
          <w:sz w:val="32"/>
          <w:szCs w:val="40"/>
          <w:lang w:val="en-US" w:eastAsia="zh-CN"/>
        </w:rPr>
        <w:t>集团有限</w:t>
      </w:r>
      <w:r>
        <w:rPr>
          <w:rFonts w:hint="eastAsia" w:ascii="方正小标宋_GBK" w:hAnsi="方正小标宋_GBK" w:eastAsia="方正小标宋_GBK" w:cs="方正小标宋_GBK"/>
          <w:b w:val="0"/>
          <w:bCs w:val="0"/>
          <w:sz w:val="32"/>
          <w:szCs w:val="40"/>
        </w:rPr>
        <w:t>公司</w:t>
      </w:r>
    </w:p>
    <w:p w14:paraId="64ED13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32"/>
          <w:szCs w:val="40"/>
          <w:lang w:val="en-US"/>
        </w:rPr>
      </w:pPr>
      <w:r>
        <w:rPr>
          <w:rFonts w:hint="eastAsia" w:ascii="方正小标宋_GBK" w:hAnsi="方正小标宋_GBK" w:eastAsia="方正小标宋_GBK" w:cs="方正小标宋_GBK"/>
          <w:b w:val="0"/>
          <w:bCs w:val="0"/>
          <w:sz w:val="32"/>
          <w:szCs w:val="40"/>
        </w:rPr>
        <w:t>20</w:t>
      </w:r>
      <w:r>
        <w:rPr>
          <w:rFonts w:hint="eastAsia" w:ascii="方正小标宋_GBK" w:hAnsi="方正小标宋_GBK" w:eastAsia="方正小标宋_GBK" w:cs="方正小标宋_GBK"/>
          <w:b w:val="0"/>
          <w:bCs w:val="0"/>
          <w:sz w:val="32"/>
          <w:szCs w:val="40"/>
          <w:lang w:val="en-US" w:eastAsia="zh-CN"/>
        </w:rPr>
        <w:t>25</w:t>
      </w:r>
      <w:r>
        <w:rPr>
          <w:rFonts w:hint="eastAsia" w:ascii="方正小标宋_GBK" w:hAnsi="方正小标宋_GBK" w:eastAsia="方正小标宋_GBK" w:cs="方正小标宋_GBK"/>
          <w:b w:val="0"/>
          <w:bCs w:val="0"/>
          <w:sz w:val="32"/>
          <w:szCs w:val="40"/>
        </w:rPr>
        <w:t>年第</w:t>
      </w:r>
      <w:r>
        <w:rPr>
          <w:rFonts w:hint="eastAsia" w:ascii="方正小标宋_GBK" w:hAnsi="方正小标宋_GBK" w:eastAsia="方正小标宋_GBK" w:cs="方正小标宋_GBK"/>
          <w:b w:val="0"/>
          <w:bCs w:val="0"/>
          <w:sz w:val="32"/>
          <w:szCs w:val="40"/>
          <w:lang w:val="en-US" w:eastAsia="zh-CN"/>
        </w:rPr>
        <w:t>一</w:t>
      </w:r>
      <w:r>
        <w:rPr>
          <w:rFonts w:hint="eastAsia" w:ascii="方正小标宋_GBK" w:hAnsi="方正小标宋_GBK" w:eastAsia="方正小标宋_GBK" w:cs="方正小标宋_GBK"/>
          <w:b w:val="0"/>
          <w:bCs w:val="0"/>
          <w:sz w:val="32"/>
          <w:szCs w:val="40"/>
        </w:rPr>
        <w:t>季度出厂水</w:t>
      </w:r>
      <w:r>
        <w:rPr>
          <w:rFonts w:hint="eastAsia" w:ascii="方正小标宋_GBK" w:hAnsi="方正小标宋_GBK" w:eastAsia="方正小标宋_GBK" w:cs="方正小标宋_GBK"/>
          <w:b w:val="0"/>
          <w:bCs w:val="0"/>
          <w:sz w:val="32"/>
          <w:szCs w:val="40"/>
          <w:lang w:val="en-US" w:eastAsia="zh-CN"/>
        </w:rPr>
        <w:t>自检报告</w:t>
      </w:r>
    </w:p>
    <w:p w14:paraId="6FBA5FF3">
      <w:pPr>
        <w:spacing w:before="240" w:line="220" w:lineRule="exact"/>
        <w:jc w:val="right"/>
        <w:rPr>
          <w:rFonts w:hint="default" w:ascii="Times New Roman" w:hAnsi="Times New Roman" w:cs="Times New Roman"/>
          <w:sz w:val="18"/>
          <w:szCs w:val="21"/>
        </w:rPr>
      </w:pPr>
      <w:r>
        <w:rPr>
          <w:rFonts w:hint="default" w:ascii="Times New Roman" w:hAnsi="Times New Roman" w:cs="Times New Roman"/>
          <w:sz w:val="18"/>
          <w:szCs w:val="21"/>
        </w:rPr>
        <w:t>第1页/共1页</w:t>
      </w:r>
    </w:p>
    <w:tbl>
      <w:tblPr>
        <w:tblStyle w:val="5"/>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097"/>
        <w:gridCol w:w="2850"/>
        <w:gridCol w:w="2548"/>
        <w:gridCol w:w="1271"/>
      </w:tblGrid>
      <w:tr w14:paraId="4804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55" w:type="dxa"/>
            <w:gridSpan w:val="2"/>
            <w:vAlign w:val="center"/>
          </w:tcPr>
          <w:p w14:paraId="654AC71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样品名称</w:t>
            </w:r>
          </w:p>
        </w:tc>
        <w:tc>
          <w:tcPr>
            <w:tcW w:w="2850" w:type="dxa"/>
            <w:vAlign w:val="center"/>
          </w:tcPr>
          <w:p w14:paraId="24737DE0">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采样时间</w:t>
            </w:r>
          </w:p>
        </w:tc>
        <w:tc>
          <w:tcPr>
            <w:tcW w:w="3819" w:type="dxa"/>
            <w:gridSpan w:val="2"/>
            <w:vAlign w:val="center"/>
          </w:tcPr>
          <w:p w14:paraId="62E9D3A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采样地点</w:t>
            </w:r>
          </w:p>
        </w:tc>
      </w:tr>
      <w:tr w14:paraId="0EF5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55" w:type="dxa"/>
            <w:gridSpan w:val="2"/>
            <w:vAlign w:val="center"/>
          </w:tcPr>
          <w:p w14:paraId="6CBC76B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出厂水</w:t>
            </w:r>
          </w:p>
        </w:tc>
        <w:tc>
          <w:tcPr>
            <w:tcW w:w="2850" w:type="dxa"/>
            <w:vAlign w:val="center"/>
          </w:tcPr>
          <w:p w14:paraId="7710ECE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20</w:t>
            </w:r>
            <w:r>
              <w:rPr>
                <w:rFonts w:hint="default" w:ascii="Times New Roman" w:hAnsi="Times New Roman" w:eastAsia="仿宋_GB2312" w:cs="Times New Roman"/>
                <w:b w:val="0"/>
                <w:bCs/>
                <w:color w:val="auto"/>
                <w:sz w:val="21"/>
                <w:szCs w:val="21"/>
                <w:lang w:val="en-US" w:eastAsia="zh-CN"/>
              </w:rPr>
              <w:t>2</w:t>
            </w:r>
            <w:r>
              <w:rPr>
                <w:rFonts w:hint="eastAsia" w:ascii="Times New Roman" w:hAnsi="Times New Roman" w:eastAsia="仿宋_GB2312" w:cs="Times New Roman"/>
                <w:b w:val="0"/>
                <w:bCs/>
                <w:color w:val="auto"/>
                <w:sz w:val="21"/>
                <w:szCs w:val="21"/>
                <w:lang w:val="en-US" w:eastAsia="zh-CN"/>
              </w:rPr>
              <w:t>5</w:t>
            </w:r>
            <w:r>
              <w:rPr>
                <w:rFonts w:hint="default" w:ascii="Times New Roman" w:hAnsi="Times New Roman" w:eastAsia="仿宋_GB2312" w:cs="Times New Roman"/>
                <w:b w:val="0"/>
                <w:bCs/>
                <w:color w:val="auto"/>
                <w:sz w:val="21"/>
                <w:szCs w:val="21"/>
              </w:rPr>
              <w:t>年</w:t>
            </w:r>
            <w:r>
              <w:rPr>
                <w:rFonts w:hint="eastAsia" w:ascii="Times New Roman" w:hAnsi="Times New Roman" w:eastAsia="仿宋_GB2312" w:cs="Times New Roman"/>
                <w:b w:val="0"/>
                <w:bCs/>
                <w:color w:val="auto"/>
                <w:sz w:val="21"/>
                <w:szCs w:val="21"/>
                <w:lang w:val="en-US" w:eastAsia="zh-CN"/>
              </w:rPr>
              <w:t>3</w:t>
            </w:r>
            <w:r>
              <w:rPr>
                <w:rFonts w:hint="default" w:ascii="Times New Roman" w:hAnsi="Times New Roman" w:eastAsia="仿宋_GB2312" w:cs="Times New Roman"/>
                <w:b w:val="0"/>
                <w:bCs/>
                <w:color w:val="auto"/>
                <w:sz w:val="21"/>
                <w:szCs w:val="21"/>
              </w:rPr>
              <w:t>月</w:t>
            </w:r>
            <w:r>
              <w:rPr>
                <w:rFonts w:hint="default" w:ascii="Times New Roman" w:hAnsi="Times New Roman" w:eastAsia="仿宋_GB2312" w:cs="Times New Roman"/>
                <w:b w:val="0"/>
                <w:bCs/>
                <w:color w:val="auto"/>
                <w:sz w:val="21"/>
                <w:szCs w:val="21"/>
                <w:lang w:val="en-US" w:eastAsia="zh-CN"/>
              </w:rPr>
              <w:t>1</w:t>
            </w:r>
            <w:r>
              <w:rPr>
                <w:rFonts w:hint="eastAsia" w:ascii="Times New Roman" w:hAnsi="Times New Roman" w:eastAsia="仿宋_GB2312" w:cs="Times New Roman"/>
                <w:b w:val="0"/>
                <w:bCs/>
                <w:color w:val="auto"/>
                <w:sz w:val="21"/>
                <w:szCs w:val="21"/>
                <w:lang w:val="en-US" w:eastAsia="zh-CN"/>
              </w:rPr>
              <w:t>8</w:t>
            </w:r>
            <w:r>
              <w:rPr>
                <w:rFonts w:hint="default" w:ascii="Times New Roman" w:hAnsi="Times New Roman" w:eastAsia="仿宋_GB2312" w:cs="Times New Roman"/>
                <w:b w:val="0"/>
                <w:bCs/>
                <w:color w:val="auto"/>
                <w:sz w:val="21"/>
                <w:szCs w:val="21"/>
              </w:rPr>
              <w:t>日</w:t>
            </w:r>
          </w:p>
        </w:tc>
        <w:tc>
          <w:tcPr>
            <w:tcW w:w="3819" w:type="dxa"/>
            <w:gridSpan w:val="2"/>
            <w:vAlign w:val="center"/>
          </w:tcPr>
          <w:p w14:paraId="0AB0FC0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lang w:eastAsia="zh-CN"/>
              </w:rPr>
            </w:pPr>
            <w:r>
              <w:rPr>
                <w:rFonts w:hint="eastAsia" w:ascii="Times New Roman" w:hAnsi="Times New Roman" w:eastAsia="仿宋_GB2312" w:cs="Times New Roman"/>
                <w:b w:val="0"/>
                <w:bCs/>
                <w:color w:val="auto"/>
                <w:sz w:val="21"/>
                <w:szCs w:val="21"/>
                <w:lang w:val="en-US" w:eastAsia="zh-CN"/>
              </w:rPr>
              <w:t>庆阳市西峰区董志塬水厂清水池出水口</w:t>
            </w:r>
          </w:p>
        </w:tc>
      </w:tr>
      <w:tr w14:paraId="091B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05766E6">
            <w:pPr>
              <w:keepNext w:val="0"/>
              <w:keepLines w:val="0"/>
              <w:pageBreakBefore w:val="0"/>
              <w:widowControl w:val="0"/>
              <w:kinsoku/>
              <w:wordWrap/>
              <w:overflowPunct/>
              <w:topLinePunct w:val="0"/>
              <w:autoSpaceDE/>
              <w:autoSpaceDN/>
              <w:bidi w:val="0"/>
              <w:adjustRightInd w:val="0"/>
              <w:snapToGrid w:val="0"/>
              <w:spacing w:line="200" w:lineRule="exact"/>
              <w:ind w:left="-105" w:leftChars="-50" w:right="-105" w:rightChars="-50"/>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序号</w:t>
            </w:r>
          </w:p>
        </w:tc>
        <w:tc>
          <w:tcPr>
            <w:tcW w:w="3097" w:type="dxa"/>
            <w:vAlign w:val="center"/>
          </w:tcPr>
          <w:p w14:paraId="57A0F8D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rPr>
            </w:pPr>
            <w:r>
              <w:rPr>
                <w:rFonts w:hint="eastAsia" w:ascii="黑体" w:hAnsi="黑体" w:eastAsia="黑体" w:cs="黑体"/>
                <w:b/>
                <w:bCs w:val="0"/>
                <w:sz w:val="21"/>
                <w:szCs w:val="21"/>
              </w:rPr>
              <w:t>项    目</w:t>
            </w:r>
          </w:p>
        </w:tc>
        <w:tc>
          <w:tcPr>
            <w:tcW w:w="2850" w:type="dxa"/>
            <w:vAlign w:val="center"/>
          </w:tcPr>
          <w:p w14:paraId="27D78E8C">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eastAsia" w:ascii="黑体" w:hAnsi="黑体" w:eastAsia="黑体" w:cs="黑体"/>
                <w:b/>
                <w:bCs w:val="0"/>
                <w:sz w:val="21"/>
                <w:szCs w:val="21"/>
                <w:lang w:eastAsia="zh-CN"/>
              </w:rPr>
            </w:pPr>
            <w:r>
              <w:rPr>
                <w:rFonts w:hint="eastAsia" w:ascii="黑体" w:hAnsi="黑体" w:eastAsia="黑体" w:cs="黑体"/>
                <w:b/>
                <w:bCs w:val="0"/>
                <w:sz w:val="21"/>
                <w:szCs w:val="21"/>
                <w:lang w:val="en-US" w:eastAsia="zh-CN"/>
              </w:rPr>
              <w:t>方法依据</w:t>
            </w:r>
          </w:p>
        </w:tc>
        <w:tc>
          <w:tcPr>
            <w:tcW w:w="2548" w:type="dxa"/>
            <w:vAlign w:val="center"/>
          </w:tcPr>
          <w:p w14:paraId="43409F1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限    值</w:t>
            </w:r>
          </w:p>
        </w:tc>
        <w:tc>
          <w:tcPr>
            <w:tcW w:w="1271" w:type="dxa"/>
            <w:vAlign w:val="center"/>
          </w:tcPr>
          <w:p w14:paraId="45B4436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检测结果</w:t>
            </w:r>
          </w:p>
        </w:tc>
      </w:tr>
      <w:tr w14:paraId="6CD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7E0CF6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097" w:type="dxa"/>
            <w:vAlign w:val="center"/>
          </w:tcPr>
          <w:p w14:paraId="1F876F45">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总大肠菌群/（MPN/100mL）</w:t>
            </w:r>
          </w:p>
        </w:tc>
        <w:tc>
          <w:tcPr>
            <w:tcW w:w="2850" w:type="dxa"/>
            <w:vAlign w:val="center"/>
          </w:tcPr>
          <w:p w14:paraId="74E7DEA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12</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5.1</w:t>
            </w:r>
          </w:p>
        </w:tc>
        <w:tc>
          <w:tcPr>
            <w:tcW w:w="2548" w:type="dxa"/>
            <w:vAlign w:val="center"/>
          </w:tcPr>
          <w:p w14:paraId="3C078CC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不</w:t>
            </w:r>
            <w:r>
              <w:rPr>
                <w:rFonts w:hint="default" w:ascii="Times New Roman" w:hAnsi="Times New Roman" w:eastAsia="仿宋_GB2312" w:cs="Times New Roman"/>
                <w:color w:val="auto"/>
                <w:sz w:val="21"/>
                <w:szCs w:val="21"/>
                <w:lang w:val="en-US" w:eastAsia="zh-CN"/>
              </w:rPr>
              <w:t>应</w:t>
            </w:r>
            <w:r>
              <w:rPr>
                <w:rFonts w:hint="default" w:ascii="Times New Roman" w:hAnsi="Times New Roman" w:eastAsia="仿宋_GB2312" w:cs="Times New Roman"/>
                <w:color w:val="auto"/>
                <w:sz w:val="21"/>
                <w:szCs w:val="21"/>
              </w:rPr>
              <w:t>检出</w:t>
            </w:r>
          </w:p>
        </w:tc>
        <w:tc>
          <w:tcPr>
            <w:tcW w:w="1271" w:type="dxa"/>
            <w:vAlign w:val="center"/>
          </w:tcPr>
          <w:p w14:paraId="75400A4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未检出</w:t>
            </w:r>
          </w:p>
        </w:tc>
      </w:tr>
      <w:tr w14:paraId="2DC1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6A3536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097" w:type="dxa"/>
            <w:vAlign w:val="center"/>
          </w:tcPr>
          <w:p w14:paraId="6215938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大肠埃希氏菌/（MPN/100mL）</w:t>
            </w:r>
          </w:p>
        </w:tc>
        <w:tc>
          <w:tcPr>
            <w:tcW w:w="2850" w:type="dxa"/>
            <w:vAlign w:val="center"/>
          </w:tcPr>
          <w:p w14:paraId="67F739B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5750.12-2023中的</w:t>
            </w:r>
            <w:r>
              <w:rPr>
                <w:rFonts w:hint="default" w:ascii="Times New Roman" w:hAnsi="Times New Roman" w:eastAsia="仿宋_GB2312" w:cs="Times New Roman"/>
                <w:sz w:val="21"/>
                <w:szCs w:val="21"/>
                <w:lang w:val="en-US" w:eastAsia="zh-CN"/>
              </w:rPr>
              <w:t>7.3</w:t>
            </w:r>
          </w:p>
        </w:tc>
        <w:tc>
          <w:tcPr>
            <w:tcW w:w="2548" w:type="dxa"/>
            <w:vAlign w:val="center"/>
          </w:tcPr>
          <w:p w14:paraId="13BAE5C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不</w:t>
            </w:r>
            <w:r>
              <w:rPr>
                <w:rFonts w:hint="default" w:ascii="Times New Roman" w:hAnsi="Times New Roman" w:eastAsia="仿宋_GB2312" w:cs="Times New Roman"/>
                <w:color w:val="auto"/>
                <w:sz w:val="21"/>
                <w:szCs w:val="21"/>
                <w:lang w:val="en-US" w:eastAsia="zh-CN"/>
              </w:rPr>
              <w:t>应</w:t>
            </w:r>
            <w:r>
              <w:rPr>
                <w:rFonts w:hint="default" w:ascii="Times New Roman" w:hAnsi="Times New Roman" w:eastAsia="仿宋_GB2312" w:cs="Times New Roman"/>
                <w:color w:val="auto"/>
                <w:sz w:val="21"/>
                <w:szCs w:val="21"/>
              </w:rPr>
              <w:t>检出</w:t>
            </w:r>
          </w:p>
        </w:tc>
        <w:tc>
          <w:tcPr>
            <w:tcW w:w="1271" w:type="dxa"/>
            <w:vAlign w:val="center"/>
          </w:tcPr>
          <w:p w14:paraId="3264AD1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未检出</w:t>
            </w:r>
          </w:p>
        </w:tc>
      </w:tr>
      <w:tr w14:paraId="0230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8" w:type="dxa"/>
            <w:vAlign w:val="center"/>
          </w:tcPr>
          <w:p w14:paraId="234E636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097" w:type="dxa"/>
            <w:vAlign w:val="center"/>
          </w:tcPr>
          <w:p w14:paraId="355AD6C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菌落总数/（CFU/mL）</w:t>
            </w:r>
          </w:p>
        </w:tc>
        <w:tc>
          <w:tcPr>
            <w:tcW w:w="2850" w:type="dxa"/>
            <w:vAlign w:val="center"/>
          </w:tcPr>
          <w:p w14:paraId="7BA53C3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12</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41AD220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100</w:t>
            </w:r>
          </w:p>
        </w:tc>
        <w:tc>
          <w:tcPr>
            <w:tcW w:w="1271" w:type="dxa"/>
            <w:vAlign w:val="center"/>
          </w:tcPr>
          <w:p w14:paraId="2D18EF2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w:t>
            </w:r>
          </w:p>
        </w:tc>
      </w:tr>
      <w:tr w14:paraId="5786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E49C19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097" w:type="dxa"/>
            <w:vAlign w:val="center"/>
          </w:tcPr>
          <w:p w14:paraId="498020D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砷/（mg/L）</w:t>
            </w:r>
          </w:p>
        </w:tc>
        <w:tc>
          <w:tcPr>
            <w:tcW w:w="2850" w:type="dxa"/>
            <w:vAlign w:val="center"/>
          </w:tcPr>
          <w:p w14:paraId="6F58395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9.1</w:t>
            </w:r>
          </w:p>
        </w:tc>
        <w:tc>
          <w:tcPr>
            <w:tcW w:w="2548" w:type="dxa"/>
            <w:vAlign w:val="center"/>
          </w:tcPr>
          <w:p w14:paraId="043A824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0.01</w:t>
            </w:r>
          </w:p>
        </w:tc>
        <w:tc>
          <w:tcPr>
            <w:tcW w:w="1271" w:type="dxa"/>
            <w:vAlign w:val="center"/>
          </w:tcPr>
          <w:p w14:paraId="372E0D8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w:t>
            </w:r>
            <w:r>
              <w:rPr>
                <w:rFonts w:hint="eastAsia" w:ascii="Times New Roman" w:hAnsi="Times New Roman" w:eastAsia="仿宋_GB2312" w:cs="Times New Roman"/>
                <w:color w:val="auto"/>
                <w:sz w:val="21"/>
                <w:szCs w:val="21"/>
                <w:lang w:val="en-US" w:eastAsia="zh-CN"/>
              </w:rPr>
              <w:t>23</w:t>
            </w:r>
          </w:p>
        </w:tc>
      </w:tr>
      <w:tr w14:paraId="0AA9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5C2390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097" w:type="dxa"/>
            <w:vAlign w:val="center"/>
          </w:tcPr>
          <w:p w14:paraId="783DD7D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镉/（mg/L）</w:t>
            </w:r>
          </w:p>
        </w:tc>
        <w:tc>
          <w:tcPr>
            <w:tcW w:w="2850" w:type="dxa"/>
            <w:vAlign w:val="center"/>
          </w:tcPr>
          <w:p w14:paraId="58E0B16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12.4</w:t>
            </w:r>
          </w:p>
        </w:tc>
        <w:tc>
          <w:tcPr>
            <w:tcW w:w="2548" w:type="dxa"/>
            <w:vAlign w:val="center"/>
          </w:tcPr>
          <w:p w14:paraId="039D99E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0.005</w:t>
            </w:r>
          </w:p>
        </w:tc>
        <w:tc>
          <w:tcPr>
            <w:tcW w:w="1271" w:type="dxa"/>
            <w:vAlign w:val="center"/>
          </w:tcPr>
          <w:p w14:paraId="53DF843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0.00009</w:t>
            </w:r>
          </w:p>
        </w:tc>
      </w:tr>
      <w:tr w14:paraId="63D4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3656E8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3097" w:type="dxa"/>
            <w:vAlign w:val="center"/>
          </w:tcPr>
          <w:p w14:paraId="76B0A74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铬（六价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mg/L）</w:t>
            </w:r>
          </w:p>
        </w:tc>
        <w:tc>
          <w:tcPr>
            <w:tcW w:w="2850" w:type="dxa"/>
            <w:vAlign w:val="center"/>
          </w:tcPr>
          <w:p w14:paraId="7C70CFA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13</w:t>
            </w:r>
            <w:r>
              <w:rPr>
                <w:rFonts w:hint="default" w:ascii="Times New Roman" w:hAnsi="Times New Roman" w:eastAsia="仿宋_GB2312" w:cs="Times New Roman"/>
                <w:sz w:val="21"/>
                <w:szCs w:val="21"/>
                <w:lang w:eastAsia="zh-CN"/>
              </w:rPr>
              <w:t>.1</w:t>
            </w:r>
          </w:p>
        </w:tc>
        <w:tc>
          <w:tcPr>
            <w:tcW w:w="2548" w:type="dxa"/>
            <w:vAlign w:val="center"/>
          </w:tcPr>
          <w:p w14:paraId="23D863A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0.05</w:t>
            </w:r>
          </w:p>
        </w:tc>
        <w:tc>
          <w:tcPr>
            <w:tcW w:w="1271" w:type="dxa"/>
            <w:vAlign w:val="center"/>
          </w:tcPr>
          <w:p w14:paraId="2A72249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0.013</w:t>
            </w:r>
          </w:p>
        </w:tc>
      </w:tr>
      <w:tr w14:paraId="6666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CAF6D7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3097" w:type="dxa"/>
            <w:vAlign w:val="center"/>
          </w:tcPr>
          <w:p w14:paraId="39D8137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铅/（mg/L）</w:t>
            </w:r>
          </w:p>
        </w:tc>
        <w:tc>
          <w:tcPr>
            <w:tcW w:w="2850" w:type="dxa"/>
            <w:vAlign w:val="center"/>
          </w:tcPr>
          <w:p w14:paraId="793C3975">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14.3</w:t>
            </w:r>
          </w:p>
        </w:tc>
        <w:tc>
          <w:tcPr>
            <w:tcW w:w="2548" w:type="dxa"/>
            <w:vAlign w:val="center"/>
          </w:tcPr>
          <w:p w14:paraId="1493AF6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auto"/>
                <w:sz w:val="21"/>
                <w:szCs w:val="21"/>
              </w:rPr>
              <w:t>0.01</w:t>
            </w:r>
          </w:p>
        </w:tc>
        <w:tc>
          <w:tcPr>
            <w:tcW w:w="1271" w:type="dxa"/>
            <w:vAlign w:val="center"/>
          </w:tcPr>
          <w:p w14:paraId="6EFE2FA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＜0.00007</w:t>
            </w:r>
          </w:p>
        </w:tc>
      </w:tr>
      <w:tr w14:paraId="7020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507450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3097" w:type="dxa"/>
            <w:vAlign w:val="center"/>
          </w:tcPr>
          <w:p w14:paraId="1A826E2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汞/（mg/L）</w:t>
            </w:r>
          </w:p>
        </w:tc>
        <w:tc>
          <w:tcPr>
            <w:tcW w:w="2850" w:type="dxa"/>
            <w:vAlign w:val="center"/>
          </w:tcPr>
          <w:p w14:paraId="020465B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11.1</w:t>
            </w:r>
          </w:p>
        </w:tc>
        <w:tc>
          <w:tcPr>
            <w:tcW w:w="2548" w:type="dxa"/>
            <w:vAlign w:val="center"/>
          </w:tcPr>
          <w:p w14:paraId="11B915F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rPr>
              <w:t>0.001</w:t>
            </w:r>
          </w:p>
        </w:tc>
        <w:tc>
          <w:tcPr>
            <w:tcW w:w="1271" w:type="dxa"/>
            <w:vAlign w:val="center"/>
          </w:tcPr>
          <w:p w14:paraId="1B1F63C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＜0.0001</w:t>
            </w:r>
          </w:p>
        </w:tc>
      </w:tr>
      <w:tr w14:paraId="6781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DF0CF7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3097" w:type="dxa"/>
            <w:vAlign w:val="center"/>
          </w:tcPr>
          <w:p w14:paraId="005C95A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氰化物/（mg/L）</w:t>
            </w:r>
          </w:p>
        </w:tc>
        <w:tc>
          <w:tcPr>
            <w:tcW w:w="2850" w:type="dxa"/>
            <w:vAlign w:val="center"/>
          </w:tcPr>
          <w:p w14:paraId="3C7B72B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lang w:eastAsia="zh-CN"/>
              </w:rPr>
              <w:t>.1</w:t>
            </w:r>
          </w:p>
        </w:tc>
        <w:tc>
          <w:tcPr>
            <w:tcW w:w="2548" w:type="dxa"/>
            <w:vAlign w:val="center"/>
          </w:tcPr>
          <w:p w14:paraId="71A5767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0.05</w:t>
            </w:r>
          </w:p>
        </w:tc>
        <w:tc>
          <w:tcPr>
            <w:tcW w:w="1271" w:type="dxa"/>
            <w:vAlign w:val="center"/>
          </w:tcPr>
          <w:p w14:paraId="7CEA4B9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＜0.002</w:t>
            </w:r>
          </w:p>
        </w:tc>
      </w:tr>
      <w:tr w14:paraId="4F8E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918D56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3097" w:type="dxa"/>
            <w:vAlign w:val="center"/>
          </w:tcPr>
          <w:p w14:paraId="2BEB871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氟化物/（mg/L）</w:t>
            </w:r>
          </w:p>
        </w:tc>
        <w:tc>
          <w:tcPr>
            <w:tcW w:w="2850" w:type="dxa"/>
            <w:vAlign w:val="center"/>
          </w:tcPr>
          <w:p w14:paraId="2F7ACF2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eastAsia="zh-CN"/>
              </w:rPr>
              <w:t>.2</w:t>
            </w:r>
          </w:p>
        </w:tc>
        <w:tc>
          <w:tcPr>
            <w:tcW w:w="2548" w:type="dxa"/>
            <w:vAlign w:val="center"/>
          </w:tcPr>
          <w:p w14:paraId="355D415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 xml:space="preserve">1.0  </w:t>
            </w:r>
          </w:p>
        </w:tc>
        <w:tc>
          <w:tcPr>
            <w:tcW w:w="1271" w:type="dxa"/>
            <w:vAlign w:val="center"/>
          </w:tcPr>
          <w:p w14:paraId="7332A58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w:t>
            </w:r>
            <w:r>
              <w:rPr>
                <w:rFonts w:hint="eastAsia" w:ascii="Times New Roman" w:hAnsi="Times New Roman" w:eastAsia="仿宋_GB2312" w:cs="Times New Roman"/>
                <w:color w:val="auto"/>
                <w:sz w:val="21"/>
                <w:szCs w:val="21"/>
                <w:lang w:val="en-US" w:eastAsia="zh-CN"/>
              </w:rPr>
              <w:t>6</w:t>
            </w:r>
          </w:p>
        </w:tc>
      </w:tr>
      <w:tr w14:paraId="4D1A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C71681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3097" w:type="dxa"/>
            <w:vAlign w:val="center"/>
          </w:tcPr>
          <w:p w14:paraId="734AF50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硝酸盐（以N计）/（mg/L）</w:t>
            </w:r>
          </w:p>
        </w:tc>
        <w:tc>
          <w:tcPr>
            <w:tcW w:w="2850" w:type="dxa"/>
            <w:vAlign w:val="center"/>
          </w:tcPr>
          <w:p w14:paraId="3D74CD3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8.3</w:t>
            </w:r>
          </w:p>
        </w:tc>
        <w:tc>
          <w:tcPr>
            <w:tcW w:w="2548" w:type="dxa"/>
            <w:vAlign w:val="center"/>
          </w:tcPr>
          <w:p w14:paraId="27EFFD3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02D18F1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2.62</w:t>
            </w:r>
          </w:p>
        </w:tc>
      </w:tr>
      <w:tr w14:paraId="1B1F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6BDD72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3097" w:type="dxa"/>
            <w:vAlign w:val="center"/>
          </w:tcPr>
          <w:p w14:paraId="602E027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三氯甲烷/（mg/L）</w:t>
            </w:r>
          </w:p>
        </w:tc>
        <w:tc>
          <w:tcPr>
            <w:tcW w:w="2850" w:type="dxa"/>
            <w:vAlign w:val="center"/>
          </w:tcPr>
          <w:p w14:paraId="3D7C68D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4.3</w:t>
            </w:r>
          </w:p>
        </w:tc>
        <w:tc>
          <w:tcPr>
            <w:tcW w:w="2548" w:type="dxa"/>
            <w:vAlign w:val="center"/>
          </w:tcPr>
          <w:p w14:paraId="7B1ED19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0.06</w:t>
            </w:r>
          </w:p>
        </w:tc>
        <w:tc>
          <w:tcPr>
            <w:tcW w:w="1271" w:type="dxa"/>
            <w:vAlign w:val="center"/>
          </w:tcPr>
          <w:p w14:paraId="16FFB9B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0.00190</w:t>
            </w:r>
          </w:p>
        </w:tc>
      </w:tr>
      <w:tr w14:paraId="2027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BC06C2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3097" w:type="dxa"/>
            <w:vAlign w:val="center"/>
          </w:tcPr>
          <w:p w14:paraId="3BC728A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一氯二溴甲烷</w:t>
            </w:r>
            <w:r>
              <w:rPr>
                <w:rFonts w:hint="default" w:ascii="Times New Roman" w:hAnsi="Times New Roman" w:eastAsia="仿宋_GB2312" w:cs="Times New Roman"/>
                <w:sz w:val="21"/>
                <w:szCs w:val="21"/>
              </w:rPr>
              <w:t>/（mg/L）</w:t>
            </w:r>
          </w:p>
        </w:tc>
        <w:tc>
          <w:tcPr>
            <w:tcW w:w="2850" w:type="dxa"/>
            <w:vAlign w:val="center"/>
          </w:tcPr>
          <w:p w14:paraId="182167A9">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7.2</w:t>
            </w:r>
          </w:p>
        </w:tc>
        <w:tc>
          <w:tcPr>
            <w:tcW w:w="2548" w:type="dxa"/>
            <w:vAlign w:val="center"/>
          </w:tcPr>
          <w:p w14:paraId="5866C26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52A7BC3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0.0147</w:t>
            </w:r>
          </w:p>
        </w:tc>
      </w:tr>
      <w:tr w14:paraId="14B8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7820BA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3097" w:type="dxa"/>
            <w:vAlign w:val="center"/>
          </w:tcPr>
          <w:p w14:paraId="54F3DD3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二氯一溴甲烷</w:t>
            </w:r>
            <w:r>
              <w:rPr>
                <w:rFonts w:hint="default" w:ascii="Times New Roman" w:hAnsi="Times New Roman" w:eastAsia="仿宋_GB2312" w:cs="Times New Roman"/>
                <w:sz w:val="21"/>
                <w:szCs w:val="21"/>
              </w:rPr>
              <w:t>/（mg/L）</w:t>
            </w:r>
          </w:p>
        </w:tc>
        <w:tc>
          <w:tcPr>
            <w:tcW w:w="2850" w:type="dxa"/>
            <w:vAlign w:val="center"/>
          </w:tcPr>
          <w:p w14:paraId="60F4F71F">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6.2</w:t>
            </w:r>
          </w:p>
        </w:tc>
        <w:tc>
          <w:tcPr>
            <w:tcW w:w="2548" w:type="dxa"/>
            <w:vAlign w:val="center"/>
          </w:tcPr>
          <w:p w14:paraId="119CA8F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0.06</w:t>
            </w:r>
          </w:p>
        </w:tc>
        <w:tc>
          <w:tcPr>
            <w:tcW w:w="1271" w:type="dxa"/>
            <w:vAlign w:val="center"/>
          </w:tcPr>
          <w:p w14:paraId="1ED7AF4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0.00444</w:t>
            </w:r>
          </w:p>
        </w:tc>
      </w:tr>
      <w:tr w14:paraId="0294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862DA8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3097" w:type="dxa"/>
            <w:vAlign w:val="center"/>
          </w:tcPr>
          <w:p w14:paraId="6C1C3E7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三溴甲烷</w:t>
            </w:r>
            <w:r>
              <w:rPr>
                <w:rFonts w:hint="default" w:ascii="Times New Roman" w:hAnsi="Times New Roman" w:eastAsia="仿宋_GB2312" w:cs="Times New Roman"/>
                <w:sz w:val="21"/>
                <w:szCs w:val="21"/>
              </w:rPr>
              <w:t>/（mg/L）</w:t>
            </w:r>
          </w:p>
        </w:tc>
        <w:tc>
          <w:tcPr>
            <w:tcW w:w="2850" w:type="dxa"/>
            <w:vAlign w:val="center"/>
          </w:tcPr>
          <w:p w14:paraId="6FC19DA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5.2</w:t>
            </w:r>
          </w:p>
        </w:tc>
        <w:tc>
          <w:tcPr>
            <w:tcW w:w="2548" w:type="dxa"/>
            <w:vAlign w:val="center"/>
          </w:tcPr>
          <w:p w14:paraId="4937F56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0B2F553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0.0261</w:t>
            </w:r>
          </w:p>
        </w:tc>
      </w:tr>
      <w:tr w14:paraId="0D0E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9786FA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3097" w:type="dxa"/>
            <w:vAlign w:val="center"/>
          </w:tcPr>
          <w:p w14:paraId="55C04EF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三卤甲烷（</w:t>
            </w:r>
            <w:r>
              <w:rPr>
                <w:rFonts w:hint="default" w:ascii="Times New Roman" w:hAnsi="Times New Roman" w:eastAsia="仿宋_GB2312" w:cs="Times New Roman"/>
                <w:sz w:val="21"/>
                <w:szCs w:val="21"/>
              </w:rPr>
              <w:t>三氯甲烷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一氯二溴甲烷、二氯一溴甲烷、三溴甲烷的总和）</w:t>
            </w:r>
          </w:p>
        </w:tc>
        <w:tc>
          <w:tcPr>
            <w:tcW w:w="2850" w:type="dxa"/>
            <w:vAlign w:val="center"/>
          </w:tcPr>
          <w:p w14:paraId="4E43C20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w:t>
            </w:r>
          </w:p>
        </w:tc>
        <w:tc>
          <w:tcPr>
            <w:tcW w:w="2548" w:type="dxa"/>
            <w:vAlign w:val="center"/>
          </w:tcPr>
          <w:p w14:paraId="256E5856">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该类化合物中各种化合物的实测浓度与其各自限值的比值之和不超过1</w:t>
            </w:r>
          </w:p>
        </w:tc>
        <w:tc>
          <w:tcPr>
            <w:tcW w:w="1271" w:type="dxa"/>
            <w:vAlign w:val="center"/>
          </w:tcPr>
          <w:p w14:paraId="702FB87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w:t>
            </w:r>
          </w:p>
        </w:tc>
      </w:tr>
      <w:tr w14:paraId="29B4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70E426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3097" w:type="dxa"/>
            <w:vAlign w:val="center"/>
          </w:tcPr>
          <w:p w14:paraId="269DEF7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二氯乙酸</w:t>
            </w:r>
            <w:r>
              <w:rPr>
                <w:rFonts w:hint="default" w:ascii="Times New Roman" w:hAnsi="Times New Roman" w:eastAsia="仿宋_GB2312" w:cs="Times New Roman"/>
                <w:sz w:val="21"/>
                <w:szCs w:val="21"/>
              </w:rPr>
              <w:t>/（mg/L）</w:t>
            </w:r>
          </w:p>
        </w:tc>
        <w:tc>
          <w:tcPr>
            <w:tcW w:w="2850" w:type="dxa"/>
            <w:vAlign w:val="center"/>
          </w:tcPr>
          <w:p w14:paraId="1DD294E8">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15.2</w:t>
            </w:r>
          </w:p>
        </w:tc>
        <w:tc>
          <w:tcPr>
            <w:tcW w:w="2548" w:type="dxa"/>
            <w:vAlign w:val="center"/>
          </w:tcPr>
          <w:p w14:paraId="6E44572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0.05</w:t>
            </w:r>
          </w:p>
        </w:tc>
        <w:tc>
          <w:tcPr>
            <w:tcW w:w="1271" w:type="dxa"/>
            <w:vAlign w:val="center"/>
          </w:tcPr>
          <w:p w14:paraId="792BA4D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＜0.0020</w:t>
            </w:r>
          </w:p>
        </w:tc>
      </w:tr>
      <w:tr w14:paraId="49C5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271436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3097" w:type="dxa"/>
            <w:vAlign w:val="center"/>
          </w:tcPr>
          <w:p w14:paraId="4B14F05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三氯乙酸</w:t>
            </w:r>
            <w:r>
              <w:rPr>
                <w:rFonts w:hint="default" w:ascii="Times New Roman" w:hAnsi="Times New Roman" w:eastAsia="仿宋_GB2312" w:cs="Times New Roman"/>
                <w:sz w:val="21"/>
                <w:szCs w:val="21"/>
              </w:rPr>
              <w:t>/（mg/L）</w:t>
            </w:r>
          </w:p>
        </w:tc>
        <w:tc>
          <w:tcPr>
            <w:tcW w:w="2850" w:type="dxa"/>
            <w:vAlign w:val="center"/>
          </w:tcPr>
          <w:p w14:paraId="5F49964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16.2</w:t>
            </w:r>
          </w:p>
        </w:tc>
        <w:tc>
          <w:tcPr>
            <w:tcW w:w="2548" w:type="dxa"/>
            <w:vAlign w:val="center"/>
          </w:tcPr>
          <w:p w14:paraId="2D1D383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35236AF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＜0.0010</w:t>
            </w:r>
          </w:p>
        </w:tc>
      </w:tr>
      <w:tr w14:paraId="3933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5F1C55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19</w:t>
            </w:r>
          </w:p>
        </w:tc>
        <w:tc>
          <w:tcPr>
            <w:tcW w:w="3097" w:type="dxa"/>
            <w:vAlign w:val="center"/>
          </w:tcPr>
          <w:p w14:paraId="7F3DF91B">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氯酸盐</w:t>
            </w:r>
            <w:r>
              <w:rPr>
                <w:rFonts w:hint="default" w:ascii="Times New Roman" w:hAnsi="Times New Roman" w:eastAsia="仿宋_GB2312" w:cs="Times New Roman"/>
                <w:sz w:val="21"/>
                <w:szCs w:val="21"/>
              </w:rPr>
              <w:t>/（mg/L）</w:t>
            </w:r>
          </w:p>
        </w:tc>
        <w:tc>
          <w:tcPr>
            <w:tcW w:w="2850" w:type="dxa"/>
            <w:vAlign w:val="center"/>
          </w:tcPr>
          <w:p w14:paraId="7F4E645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GB/T 5750.10-2023</w:t>
            </w:r>
            <w:r>
              <w:rPr>
                <w:rFonts w:hint="default" w:ascii="Times New Roman" w:hAnsi="Times New Roman" w:eastAsia="仿宋_GB2312" w:cs="Times New Roman"/>
                <w:sz w:val="21"/>
                <w:szCs w:val="21"/>
                <w:lang w:eastAsia="zh-CN"/>
              </w:rPr>
              <w:t>中的</w:t>
            </w:r>
            <w:r>
              <w:rPr>
                <w:rFonts w:hint="default" w:ascii="Times New Roman" w:hAnsi="Times New Roman" w:eastAsia="仿宋_GB2312" w:cs="Times New Roman"/>
                <w:sz w:val="21"/>
                <w:szCs w:val="21"/>
                <w:lang w:val="en-US" w:eastAsia="zh-CN"/>
              </w:rPr>
              <w:t>21.2</w:t>
            </w:r>
          </w:p>
        </w:tc>
        <w:tc>
          <w:tcPr>
            <w:tcW w:w="2548" w:type="dxa"/>
            <w:vAlign w:val="center"/>
          </w:tcPr>
          <w:p w14:paraId="2A9F834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0.7</w:t>
            </w:r>
          </w:p>
        </w:tc>
        <w:tc>
          <w:tcPr>
            <w:tcW w:w="1271" w:type="dxa"/>
            <w:vAlign w:val="center"/>
          </w:tcPr>
          <w:p w14:paraId="3A6DB4B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0.013</w:t>
            </w:r>
          </w:p>
        </w:tc>
      </w:tr>
      <w:tr w14:paraId="4686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B2CA0B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20</w:t>
            </w:r>
          </w:p>
        </w:tc>
        <w:tc>
          <w:tcPr>
            <w:tcW w:w="3097" w:type="dxa"/>
            <w:vAlign w:val="center"/>
          </w:tcPr>
          <w:p w14:paraId="3ACC3B4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色度（铂钴色度单位）</w:t>
            </w:r>
            <w:r>
              <w:rPr>
                <w:rFonts w:hint="default" w:ascii="Times New Roman" w:hAnsi="Times New Roman" w:eastAsia="仿宋_GB2312" w:cs="Times New Roman"/>
                <w:sz w:val="21"/>
                <w:szCs w:val="21"/>
                <w:lang w:val="en-US" w:eastAsia="zh-CN"/>
              </w:rPr>
              <w:t>/度</w:t>
            </w:r>
          </w:p>
        </w:tc>
        <w:tc>
          <w:tcPr>
            <w:tcW w:w="2850" w:type="dxa"/>
            <w:vAlign w:val="center"/>
          </w:tcPr>
          <w:p w14:paraId="4FF32633">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1334E5E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15</w:t>
            </w:r>
          </w:p>
        </w:tc>
        <w:tc>
          <w:tcPr>
            <w:tcW w:w="1271" w:type="dxa"/>
            <w:vAlign w:val="center"/>
          </w:tcPr>
          <w:p w14:paraId="1F40B0A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w:t>
            </w:r>
          </w:p>
        </w:tc>
      </w:tr>
      <w:tr w14:paraId="4DD1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E8EFDD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21</w:t>
            </w:r>
          </w:p>
        </w:tc>
        <w:tc>
          <w:tcPr>
            <w:tcW w:w="3097" w:type="dxa"/>
            <w:vAlign w:val="center"/>
          </w:tcPr>
          <w:p w14:paraId="53C20077">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浑浊度（散射浑浊度单位）/NTU</w:t>
            </w:r>
          </w:p>
        </w:tc>
        <w:tc>
          <w:tcPr>
            <w:tcW w:w="2850" w:type="dxa"/>
            <w:vAlign w:val="center"/>
          </w:tcPr>
          <w:p w14:paraId="2A5879A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.1</w:t>
            </w:r>
          </w:p>
        </w:tc>
        <w:tc>
          <w:tcPr>
            <w:tcW w:w="2548" w:type="dxa"/>
            <w:vAlign w:val="center"/>
          </w:tcPr>
          <w:p w14:paraId="18163A0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w:t>
            </w:r>
          </w:p>
        </w:tc>
        <w:tc>
          <w:tcPr>
            <w:tcW w:w="1271" w:type="dxa"/>
            <w:vAlign w:val="center"/>
          </w:tcPr>
          <w:p w14:paraId="726AE60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＜0.5</w:t>
            </w:r>
          </w:p>
        </w:tc>
      </w:tr>
      <w:tr w14:paraId="1E62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B4F7AE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22</w:t>
            </w:r>
          </w:p>
        </w:tc>
        <w:tc>
          <w:tcPr>
            <w:tcW w:w="3097" w:type="dxa"/>
            <w:vAlign w:val="center"/>
          </w:tcPr>
          <w:p w14:paraId="0C32BF97">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臭和味</w:t>
            </w:r>
          </w:p>
        </w:tc>
        <w:tc>
          <w:tcPr>
            <w:tcW w:w="2850" w:type="dxa"/>
            <w:vAlign w:val="center"/>
          </w:tcPr>
          <w:p w14:paraId="624AA1F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eastAsia="zh-CN"/>
              </w:rPr>
              <w:t>.1</w:t>
            </w:r>
          </w:p>
        </w:tc>
        <w:tc>
          <w:tcPr>
            <w:tcW w:w="2548" w:type="dxa"/>
            <w:vAlign w:val="center"/>
          </w:tcPr>
          <w:p w14:paraId="67B088C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无异臭、异味</w:t>
            </w:r>
          </w:p>
        </w:tc>
        <w:tc>
          <w:tcPr>
            <w:tcW w:w="1271" w:type="dxa"/>
            <w:vAlign w:val="center"/>
          </w:tcPr>
          <w:p w14:paraId="60816F0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无</w:t>
            </w:r>
          </w:p>
        </w:tc>
      </w:tr>
      <w:tr w14:paraId="12F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EEF004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23</w:t>
            </w:r>
          </w:p>
        </w:tc>
        <w:tc>
          <w:tcPr>
            <w:tcW w:w="3097" w:type="dxa"/>
            <w:vAlign w:val="center"/>
          </w:tcPr>
          <w:p w14:paraId="35304E7B">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肉眼可见物</w:t>
            </w:r>
          </w:p>
        </w:tc>
        <w:tc>
          <w:tcPr>
            <w:tcW w:w="2850" w:type="dxa"/>
            <w:vAlign w:val="center"/>
          </w:tcPr>
          <w:p w14:paraId="3E358A30">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lang w:eastAsia="zh-CN"/>
              </w:rPr>
              <w:t>.1</w:t>
            </w:r>
          </w:p>
        </w:tc>
        <w:tc>
          <w:tcPr>
            <w:tcW w:w="2548" w:type="dxa"/>
            <w:vAlign w:val="center"/>
          </w:tcPr>
          <w:p w14:paraId="6F2A99E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无</w:t>
            </w:r>
          </w:p>
        </w:tc>
        <w:tc>
          <w:tcPr>
            <w:tcW w:w="1271" w:type="dxa"/>
            <w:vAlign w:val="center"/>
          </w:tcPr>
          <w:p w14:paraId="355455C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无</w:t>
            </w:r>
          </w:p>
        </w:tc>
      </w:tr>
      <w:tr w14:paraId="7C20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71F827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24</w:t>
            </w:r>
          </w:p>
        </w:tc>
        <w:tc>
          <w:tcPr>
            <w:tcW w:w="3097" w:type="dxa"/>
            <w:vAlign w:val="center"/>
          </w:tcPr>
          <w:p w14:paraId="7EC7E5B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pH</w:t>
            </w:r>
          </w:p>
        </w:tc>
        <w:tc>
          <w:tcPr>
            <w:tcW w:w="2850" w:type="dxa"/>
            <w:vAlign w:val="center"/>
          </w:tcPr>
          <w:p w14:paraId="4965F2E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eastAsia="zh-CN"/>
              </w:rPr>
              <w:t>.1</w:t>
            </w:r>
          </w:p>
        </w:tc>
        <w:tc>
          <w:tcPr>
            <w:tcW w:w="2548" w:type="dxa"/>
            <w:vAlign w:val="center"/>
          </w:tcPr>
          <w:p w14:paraId="0850561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不小于</w:t>
            </w:r>
            <w:r>
              <w:rPr>
                <w:rFonts w:hint="default" w:ascii="Times New Roman" w:hAnsi="Times New Roman" w:eastAsia="仿宋_GB2312" w:cs="Times New Roman"/>
                <w:color w:val="auto"/>
                <w:sz w:val="21"/>
                <w:szCs w:val="21"/>
              </w:rPr>
              <w:t>6.5且</w:t>
            </w:r>
            <w:r>
              <w:rPr>
                <w:rFonts w:hint="default" w:ascii="Times New Roman" w:hAnsi="Times New Roman" w:eastAsia="仿宋_GB2312" w:cs="Times New Roman"/>
                <w:color w:val="auto"/>
                <w:sz w:val="21"/>
                <w:szCs w:val="21"/>
                <w:lang w:val="en-US" w:eastAsia="zh-CN"/>
              </w:rPr>
              <w:t>不大于</w:t>
            </w:r>
            <w:r>
              <w:rPr>
                <w:rFonts w:hint="default" w:ascii="Times New Roman" w:hAnsi="Times New Roman" w:eastAsia="仿宋_GB2312" w:cs="Times New Roman"/>
                <w:color w:val="auto"/>
                <w:sz w:val="21"/>
                <w:szCs w:val="21"/>
              </w:rPr>
              <w:t>8.5</w:t>
            </w:r>
          </w:p>
        </w:tc>
        <w:tc>
          <w:tcPr>
            <w:tcW w:w="1271" w:type="dxa"/>
            <w:vAlign w:val="center"/>
          </w:tcPr>
          <w:p w14:paraId="6590144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w:t>
            </w:r>
            <w:r>
              <w:rPr>
                <w:rFonts w:hint="eastAsia" w:ascii="Times New Roman" w:hAnsi="Times New Roman" w:eastAsia="仿宋_GB2312" w:cs="Times New Roman"/>
                <w:color w:val="auto"/>
                <w:sz w:val="21"/>
                <w:szCs w:val="21"/>
                <w:lang w:val="en-US" w:eastAsia="zh-CN"/>
              </w:rPr>
              <w:t>18</w:t>
            </w:r>
          </w:p>
        </w:tc>
      </w:tr>
      <w:tr w14:paraId="6E5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4600E7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25</w:t>
            </w:r>
          </w:p>
        </w:tc>
        <w:tc>
          <w:tcPr>
            <w:tcW w:w="3097" w:type="dxa"/>
            <w:vAlign w:val="center"/>
          </w:tcPr>
          <w:p w14:paraId="4D7DCB3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铝/（mg/L）</w:t>
            </w:r>
          </w:p>
        </w:tc>
        <w:tc>
          <w:tcPr>
            <w:tcW w:w="2850" w:type="dxa"/>
            <w:vAlign w:val="center"/>
          </w:tcPr>
          <w:p w14:paraId="6DCD4C0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.5</w:t>
            </w:r>
          </w:p>
        </w:tc>
        <w:tc>
          <w:tcPr>
            <w:tcW w:w="2548" w:type="dxa"/>
            <w:vAlign w:val="center"/>
          </w:tcPr>
          <w:p w14:paraId="07995CA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0.2</w:t>
            </w:r>
          </w:p>
        </w:tc>
        <w:tc>
          <w:tcPr>
            <w:tcW w:w="1271" w:type="dxa"/>
            <w:vAlign w:val="center"/>
          </w:tcPr>
          <w:p w14:paraId="0D7E19C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w:t>
            </w:r>
            <w:r>
              <w:rPr>
                <w:rFonts w:hint="eastAsia" w:ascii="Times New Roman" w:hAnsi="Times New Roman" w:eastAsia="仿宋_GB2312" w:cs="Times New Roman"/>
                <w:color w:val="auto"/>
                <w:sz w:val="21"/>
                <w:szCs w:val="21"/>
                <w:lang w:val="en-US" w:eastAsia="zh-CN"/>
              </w:rPr>
              <w:t>255</w:t>
            </w:r>
          </w:p>
        </w:tc>
      </w:tr>
      <w:tr w14:paraId="761E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6CC0A7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26</w:t>
            </w:r>
          </w:p>
        </w:tc>
        <w:tc>
          <w:tcPr>
            <w:tcW w:w="3097" w:type="dxa"/>
            <w:vAlign w:val="center"/>
          </w:tcPr>
          <w:p w14:paraId="0A101A8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铁/（mg/L）</w:t>
            </w:r>
          </w:p>
        </w:tc>
        <w:tc>
          <w:tcPr>
            <w:tcW w:w="2850" w:type="dxa"/>
            <w:vAlign w:val="center"/>
          </w:tcPr>
          <w:p w14:paraId="7ACF167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w:t>
            </w:r>
          </w:p>
        </w:tc>
        <w:tc>
          <w:tcPr>
            <w:tcW w:w="2548" w:type="dxa"/>
            <w:vAlign w:val="center"/>
          </w:tcPr>
          <w:p w14:paraId="6DDFDA0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0.3</w:t>
            </w:r>
          </w:p>
        </w:tc>
        <w:tc>
          <w:tcPr>
            <w:tcW w:w="1271" w:type="dxa"/>
            <w:vAlign w:val="center"/>
          </w:tcPr>
          <w:p w14:paraId="546981B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＜0.05</w:t>
            </w:r>
          </w:p>
        </w:tc>
      </w:tr>
      <w:tr w14:paraId="35FA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5C4F76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27</w:t>
            </w:r>
          </w:p>
        </w:tc>
        <w:tc>
          <w:tcPr>
            <w:tcW w:w="3097" w:type="dxa"/>
            <w:vAlign w:val="center"/>
          </w:tcPr>
          <w:p w14:paraId="6D279E8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锰/（mg/L）</w:t>
            </w:r>
          </w:p>
        </w:tc>
        <w:tc>
          <w:tcPr>
            <w:tcW w:w="2850" w:type="dxa"/>
            <w:vAlign w:val="center"/>
          </w:tcPr>
          <w:p w14:paraId="25DD6B73">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6.6</w:t>
            </w:r>
          </w:p>
        </w:tc>
        <w:tc>
          <w:tcPr>
            <w:tcW w:w="2548" w:type="dxa"/>
            <w:vAlign w:val="center"/>
          </w:tcPr>
          <w:p w14:paraId="16D3B38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0.1</w:t>
            </w:r>
          </w:p>
        </w:tc>
        <w:tc>
          <w:tcPr>
            <w:tcW w:w="1271" w:type="dxa"/>
            <w:vAlign w:val="center"/>
          </w:tcPr>
          <w:p w14:paraId="377DFB7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0.00013</w:t>
            </w:r>
          </w:p>
        </w:tc>
      </w:tr>
      <w:tr w14:paraId="5967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9FEA27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28</w:t>
            </w:r>
          </w:p>
        </w:tc>
        <w:tc>
          <w:tcPr>
            <w:tcW w:w="3097" w:type="dxa"/>
            <w:vAlign w:val="center"/>
          </w:tcPr>
          <w:p w14:paraId="7CBFE3F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铜/（mg/L）</w:t>
            </w:r>
          </w:p>
        </w:tc>
        <w:tc>
          <w:tcPr>
            <w:tcW w:w="2850" w:type="dxa"/>
            <w:vAlign w:val="center"/>
          </w:tcPr>
          <w:p w14:paraId="1417783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7.6</w:t>
            </w:r>
          </w:p>
        </w:tc>
        <w:tc>
          <w:tcPr>
            <w:tcW w:w="2548" w:type="dxa"/>
            <w:vAlign w:val="center"/>
          </w:tcPr>
          <w:p w14:paraId="7A6A416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25A4000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＜0.00009</w:t>
            </w:r>
          </w:p>
        </w:tc>
      </w:tr>
      <w:tr w14:paraId="7787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A09DF8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29</w:t>
            </w:r>
          </w:p>
        </w:tc>
        <w:tc>
          <w:tcPr>
            <w:tcW w:w="3097" w:type="dxa"/>
            <w:vAlign w:val="center"/>
          </w:tcPr>
          <w:p w14:paraId="73A39C61">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锌/（mg/L）</w:t>
            </w:r>
          </w:p>
        </w:tc>
        <w:tc>
          <w:tcPr>
            <w:tcW w:w="2850" w:type="dxa"/>
            <w:vAlign w:val="center"/>
          </w:tcPr>
          <w:p w14:paraId="49BD57A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8.4</w:t>
            </w:r>
          </w:p>
        </w:tc>
        <w:tc>
          <w:tcPr>
            <w:tcW w:w="2548" w:type="dxa"/>
            <w:vAlign w:val="center"/>
          </w:tcPr>
          <w:p w14:paraId="0FDC3E9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011C889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＜0.0009</w:t>
            </w:r>
          </w:p>
        </w:tc>
      </w:tr>
      <w:tr w14:paraId="1029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876D67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30</w:t>
            </w:r>
          </w:p>
        </w:tc>
        <w:tc>
          <w:tcPr>
            <w:tcW w:w="3097" w:type="dxa"/>
            <w:vAlign w:val="center"/>
          </w:tcPr>
          <w:p w14:paraId="6B4E1F5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氯化物/（mg/L）</w:t>
            </w:r>
          </w:p>
        </w:tc>
        <w:tc>
          <w:tcPr>
            <w:tcW w:w="2850" w:type="dxa"/>
            <w:vAlign w:val="center"/>
          </w:tcPr>
          <w:p w14:paraId="0D5975F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 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w:t>
            </w:r>
          </w:p>
        </w:tc>
        <w:tc>
          <w:tcPr>
            <w:tcW w:w="2548" w:type="dxa"/>
            <w:vAlign w:val="center"/>
          </w:tcPr>
          <w:p w14:paraId="4534628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250</w:t>
            </w:r>
          </w:p>
        </w:tc>
        <w:tc>
          <w:tcPr>
            <w:tcW w:w="1271" w:type="dxa"/>
            <w:vAlign w:val="center"/>
          </w:tcPr>
          <w:p w14:paraId="7E69BFE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124</w:t>
            </w:r>
          </w:p>
        </w:tc>
      </w:tr>
      <w:tr w14:paraId="2600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9F8525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31</w:t>
            </w:r>
          </w:p>
        </w:tc>
        <w:tc>
          <w:tcPr>
            <w:tcW w:w="3097" w:type="dxa"/>
            <w:vAlign w:val="center"/>
          </w:tcPr>
          <w:p w14:paraId="01EEFE1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硫酸盐/（mg/L）</w:t>
            </w:r>
          </w:p>
        </w:tc>
        <w:tc>
          <w:tcPr>
            <w:tcW w:w="2850" w:type="dxa"/>
            <w:vAlign w:val="center"/>
          </w:tcPr>
          <w:p w14:paraId="18F972D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 中的</w:t>
            </w:r>
            <w:r>
              <w:rPr>
                <w:rFonts w:hint="default" w:ascii="Times New Roman" w:hAnsi="Times New Roman" w:eastAsia="仿宋_GB2312" w:cs="Times New Roman"/>
                <w:sz w:val="21"/>
                <w:szCs w:val="21"/>
                <w:lang w:val="en-US" w:eastAsia="zh-CN"/>
              </w:rPr>
              <w:t>4.2</w:t>
            </w:r>
          </w:p>
        </w:tc>
        <w:tc>
          <w:tcPr>
            <w:tcW w:w="2548" w:type="dxa"/>
            <w:vAlign w:val="center"/>
          </w:tcPr>
          <w:p w14:paraId="46A5CA4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250</w:t>
            </w:r>
          </w:p>
        </w:tc>
        <w:tc>
          <w:tcPr>
            <w:tcW w:w="1271" w:type="dxa"/>
            <w:vAlign w:val="center"/>
          </w:tcPr>
          <w:p w14:paraId="07578F9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203</w:t>
            </w:r>
          </w:p>
        </w:tc>
      </w:tr>
      <w:tr w14:paraId="3A58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C46449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32</w:t>
            </w:r>
          </w:p>
        </w:tc>
        <w:tc>
          <w:tcPr>
            <w:tcW w:w="3097" w:type="dxa"/>
            <w:vAlign w:val="center"/>
          </w:tcPr>
          <w:p w14:paraId="30B5FC89">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溶解性总固体/（mg/L）</w:t>
            </w:r>
          </w:p>
        </w:tc>
        <w:tc>
          <w:tcPr>
            <w:tcW w:w="2850" w:type="dxa"/>
            <w:vAlign w:val="center"/>
          </w:tcPr>
          <w:p w14:paraId="1E61646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eastAsia="zh-CN"/>
              </w:rPr>
              <w:t>.1</w:t>
            </w:r>
          </w:p>
        </w:tc>
        <w:tc>
          <w:tcPr>
            <w:tcW w:w="2548" w:type="dxa"/>
            <w:vAlign w:val="center"/>
          </w:tcPr>
          <w:p w14:paraId="38C1C8A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1000</w:t>
            </w:r>
          </w:p>
        </w:tc>
        <w:tc>
          <w:tcPr>
            <w:tcW w:w="1271" w:type="dxa"/>
            <w:vAlign w:val="center"/>
          </w:tcPr>
          <w:p w14:paraId="51EECF0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667</w:t>
            </w:r>
          </w:p>
        </w:tc>
      </w:tr>
      <w:tr w14:paraId="0B59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3E20B1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33</w:t>
            </w:r>
          </w:p>
        </w:tc>
        <w:tc>
          <w:tcPr>
            <w:tcW w:w="3097" w:type="dxa"/>
            <w:vAlign w:val="center"/>
          </w:tcPr>
          <w:p w14:paraId="1D2FE2B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总硬度（以CaCO</w:t>
            </w:r>
            <w:r>
              <w:rPr>
                <w:rFonts w:hint="default" w:ascii="Times New Roman" w:hAnsi="Times New Roman" w:eastAsia="仿宋_GB2312" w:cs="Times New Roman"/>
                <w:sz w:val="21"/>
                <w:szCs w:val="21"/>
                <w:vertAlign w:val="subscript"/>
              </w:rPr>
              <w:t>3</w:t>
            </w:r>
            <w:r>
              <w:rPr>
                <w:rFonts w:hint="default" w:ascii="Times New Roman" w:hAnsi="Times New Roman" w:eastAsia="仿宋_GB2312" w:cs="Times New Roman"/>
                <w:sz w:val="21"/>
                <w:szCs w:val="21"/>
              </w:rPr>
              <w:t>计）/（mg/L）</w:t>
            </w:r>
          </w:p>
        </w:tc>
        <w:tc>
          <w:tcPr>
            <w:tcW w:w="2850" w:type="dxa"/>
            <w:vAlign w:val="center"/>
          </w:tcPr>
          <w:p w14:paraId="7770D3F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.1</w:t>
            </w:r>
          </w:p>
        </w:tc>
        <w:tc>
          <w:tcPr>
            <w:tcW w:w="2548" w:type="dxa"/>
            <w:vAlign w:val="center"/>
          </w:tcPr>
          <w:p w14:paraId="07F0B96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450</w:t>
            </w:r>
          </w:p>
        </w:tc>
        <w:tc>
          <w:tcPr>
            <w:tcW w:w="1271" w:type="dxa"/>
            <w:vAlign w:val="center"/>
          </w:tcPr>
          <w:p w14:paraId="0571641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328</w:t>
            </w:r>
          </w:p>
        </w:tc>
      </w:tr>
      <w:tr w14:paraId="3D76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B041F8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34</w:t>
            </w:r>
          </w:p>
        </w:tc>
        <w:tc>
          <w:tcPr>
            <w:tcW w:w="3097" w:type="dxa"/>
            <w:vAlign w:val="center"/>
          </w:tcPr>
          <w:p w14:paraId="158F689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高锰酸盐指数</w:t>
            </w:r>
            <w:r>
              <w:rPr>
                <w:rFonts w:hint="default" w:ascii="Times New Roman" w:hAnsi="Times New Roman" w:eastAsia="仿宋_GB2312" w:cs="Times New Roman"/>
                <w:sz w:val="21"/>
                <w:szCs w:val="21"/>
              </w:rPr>
              <w:t>（以O</w:t>
            </w:r>
            <w:r>
              <w:rPr>
                <w:rFonts w:hint="default" w:ascii="Times New Roman" w:hAnsi="Times New Roman" w:eastAsia="仿宋_GB2312" w:cs="Times New Roman"/>
                <w:sz w:val="21"/>
                <w:szCs w:val="21"/>
                <w:vertAlign w:val="subscript"/>
              </w:rPr>
              <w:t>2</w:t>
            </w:r>
            <w:r>
              <w:rPr>
                <w:rFonts w:hint="default" w:ascii="Times New Roman" w:hAnsi="Times New Roman" w:eastAsia="仿宋_GB2312" w:cs="Times New Roman"/>
                <w:sz w:val="21"/>
                <w:szCs w:val="21"/>
              </w:rPr>
              <w:t>计）/（mg/L）</w:t>
            </w:r>
          </w:p>
        </w:tc>
        <w:tc>
          <w:tcPr>
            <w:tcW w:w="2850" w:type="dxa"/>
            <w:vAlign w:val="center"/>
          </w:tcPr>
          <w:p w14:paraId="5049762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5750.7-2023中的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019D3DE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3</w:t>
            </w:r>
          </w:p>
        </w:tc>
        <w:tc>
          <w:tcPr>
            <w:tcW w:w="1271" w:type="dxa"/>
            <w:vAlign w:val="center"/>
          </w:tcPr>
          <w:p w14:paraId="028AAFF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0.88</w:t>
            </w:r>
          </w:p>
        </w:tc>
      </w:tr>
      <w:tr w14:paraId="0CA9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259E7C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35</w:t>
            </w:r>
          </w:p>
        </w:tc>
        <w:tc>
          <w:tcPr>
            <w:tcW w:w="3097" w:type="dxa"/>
            <w:vAlign w:val="center"/>
          </w:tcPr>
          <w:p w14:paraId="3A88002A">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氨</w:t>
            </w:r>
            <w:r>
              <w:rPr>
                <w:rFonts w:hint="default" w:ascii="Times New Roman" w:hAnsi="Times New Roman" w:eastAsia="仿宋_GB2312" w:cs="Times New Roman"/>
                <w:sz w:val="21"/>
                <w:szCs w:val="21"/>
              </w:rPr>
              <w:t>（以</w:t>
            </w:r>
            <w:r>
              <w:rPr>
                <w:rFonts w:hint="default" w:ascii="Times New Roman" w:hAnsi="Times New Roman" w:eastAsia="仿宋_GB2312" w:cs="Times New Roman"/>
                <w:sz w:val="21"/>
                <w:szCs w:val="21"/>
                <w:lang w:val="en-US" w:eastAsia="zh-CN"/>
              </w:rPr>
              <w:t>N</w:t>
            </w:r>
            <w:r>
              <w:rPr>
                <w:rFonts w:hint="default" w:ascii="Times New Roman" w:hAnsi="Times New Roman" w:eastAsia="仿宋_GB2312" w:cs="Times New Roman"/>
                <w:sz w:val="21"/>
                <w:szCs w:val="21"/>
              </w:rPr>
              <w:t>计）/（mg/L）</w:t>
            </w:r>
          </w:p>
        </w:tc>
        <w:tc>
          <w:tcPr>
            <w:tcW w:w="2850" w:type="dxa"/>
            <w:vAlign w:val="center"/>
          </w:tcPr>
          <w:p w14:paraId="49E545E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eastAsia="zh-CN"/>
              </w:rPr>
              <w:t>.1</w:t>
            </w:r>
          </w:p>
        </w:tc>
        <w:tc>
          <w:tcPr>
            <w:tcW w:w="2548" w:type="dxa"/>
            <w:vAlign w:val="center"/>
          </w:tcPr>
          <w:p w14:paraId="2495177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kern w:val="2"/>
                <w:sz w:val="21"/>
                <w:szCs w:val="21"/>
                <w:lang w:val="en-US" w:eastAsia="zh-CN" w:bidi="ar-SA"/>
              </w:rPr>
              <w:t>0.5</w:t>
            </w:r>
          </w:p>
        </w:tc>
        <w:tc>
          <w:tcPr>
            <w:tcW w:w="1271" w:type="dxa"/>
            <w:vAlign w:val="center"/>
          </w:tcPr>
          <w:p w14:paraId="37B28F7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0.0</w:t>
            </w:r>
            <w:r>
              <w:rPr>
                <w:rFonts w:hint="eastAsia" w:ascii="Times New Roman" w:hAnsi="Times New Roman" w:eastAsia="仿宋_GB2312" w:cs="Times New Roman"/>
                <w:color w:val="auto"/>
                <w:sz w:val="21"/>
                <w:szCs w:val="21"/>
                <w:lang w:val="en-US" w:eastAsia="zh-CN"/>
              </w:rPr>
              <w:t>9</w:t>
            </w:r>
          </w:p>
        </w:tc>
      </w:tr>
      <w:tr w14:paraId="7FE4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90CC1B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36</w:t>
            </w:r>
          </w:p>
        </w:tc>
        <w:tc>
          <w:tcPr>
            <w:tcW w:w="3097" w:type="dxa"/>
            <w:vAlign w:val="center"/>
          </w:tcPr>
          <w:p w14:paraId="6729DA3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总α放射性/（Bq/L）</w:t>
            </w:r>
          </w:p>
        </w:tc>
        <w:tc>
          <w:tcPr>
            <w:tcW w:w="2850" w:type="dxa"/>
            <w:vAlign w:val="center"/>
          </w:tcPr>
          <w:p w14:paraId="30E03A4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5750.13-2023中的</w:t>
            </w:r>
            <w:r>
              <w:rPr>
                <w:rFonts w:hint="default" w:ascii="Times New Roman" w:hAnsi="Times New Roman" w:eastAsia="仿宋_GB2312" w:cs="Times New Roman"/>
                <w:sz w:val="21"/>
                <w:szCs w:val="21"/>
                <w:lang w:val="en-US" w:eastAsia="zh-CN"/>
              </w:rPr>
              <w:t>4.1</w:t>
            </w:r>
          </w:p>
        </w:tc>
        <w:tc>
          <w:tcPr>
            <w:tcW w:w="2548" w:type="dxa"/>
            <w:vAlign w:val="center"/>
          </w:tcPr>
          <w:p w14:paraId="3ADB273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0.5（</w:t>
            </w:r>
            <w:r>
              <w:rPr>
                <w:rFonts w:hint="default" w:ascii="Times New Roman" w:hAnsi="Times New Roman" w:eastAsia="仿宋_GB2312" w:cs="Times New Roman"/>
                <w:color w:val="auto"/>
                <w:sz w:val="21"/>
                <w:szCs w:val="21"/>
                <w:lang w:val="en-US" w:eastAsia="zh-CN"/>
              </w:rPr>
              <w:t>指导值</w:t>
            </w:r>
            <w:r>
              <w:rPr>
                <w:rFonts w:hint="default" w:ascii="Times New Roman" w:hAnsi="Times New Roman" w:eastAsia="仿宋_GB2312" w:cs="Times New Roman"/>
                <w:color w:val="auto"/>
                <w:sz w:val="21"/>
                <w:szCs w:val="21"/>
              </w:rPr>
              <w:t>）</w:t>
            </w:r>
          </w:p>
        </w:tc>
        <w:tc>
          <w:tcPr>
            <w:tcW w:w="1271" w:type="dxa"/>
            <w:vAlign w:val="center"/>
          </w:tcPr>
          <w:p w14:paraId="2DF13D5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w:t>
            </w:r>
            <w:r>
              <w:rPr>
                <w:rFonts w:hint="eastAsia" w:ascii="Times New Roman" w:hAnsi="Times New Roman" w:eastAsia="仿宋_GB2312" w:cs="Times New Roman"/>
                <w:color w:val="auto"/>
                <w:sz w:val="21"/>
                <w:szCs w:val="21"/>
                <w:lang w:val="en-US" w:eastAsia="zh-CN"/>
              </w:rPr>
              <w:t>267</w:t>
            </w:r>
          </w:p>
        </w:tc>
      </w:tr>
      <w:tr w14:paraId="090F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9FC8B5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37</w:t>
            </w:r>
          </w:p>
        </w:tc>
        <w:tc>
          <w:tcPr>
            <w:tcW w:w="3097" w:type="dxa"/>
            <w:vAlign w:val="center"/>
          </w:tcPr>
          <w:p w14:paraId="1905F8C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总β放射性/（Bq/L）</w:t>
            </w:r>
          </w:p>
        </w:tc>
        <w:tc>
          <w:tcPr>
            <w:tcW w:w="2850" w:type="dxa"/>
            <w:vAlign w:val="center"/>
          </w:tcPr>
          <w:p w14:paraId="78D551B0">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5750.13-2023中的</w:t>
            </w:r>
            <w:r>
              <w:rPr>
                <w:rFonts w:hint="default" w:ascii="Times New Roman" w:hAnsi="Times New Roman" w:eastAsia="仿宋_GB2312" w:cs="Times New Roman"/>
                <w:sz w:val="21"/>
                <w:szCs w:val="21"/>
                <w:lang w:val="en-US" w:eastAsia="zh-CN"/>
              </w:rPr>
              <w:t>5.1</w:t>
            </w:r>
          </w:p>
        </w:tc>
        <w:tc>
          <w:tcPr>
            <w:tcW w:w="2548" w:type="dxa"/>
            <w:vAlign w:val="center"/>
          </w:tcPr>
          <w:p w14:paraId="41677F5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w:t>
            </w:r>
            <w:r>
              <w:rPr>
                <w:rFonts w:hint="default" w:ascii="Times New Roman" w:hAnsi="Times New Roman" w:eastAsia="仿宋_GB2312" w:cs="Times New Roman"/>
                <w:color w:val="auto"/>
                <w:sz w:val="21"/>
                <w:szCs w:val="21"/>
                <w:lang w:val="en-US" w:eastAsia="zh-CN"/>
              </w:rPr>
              <w:t>指导值</w:t>
            </w:r>
            <w:r>
              <w:rPr>
                <w:rFonts w:hint="default" w:ascii="Times New Roman" w:hAnsi="Times New Roman" w:eastAsia="仿宋_GB2312" w:cs="Times New Roman"/>
                <w:color w:val="auto"/>
                <w:sz w:val="21"/>
                <w:szCs w:val="21"/>
              </w:rPr>
              <w:t>）</w:t>
            </w:r>
          </w:p>
        </w:tc>
        <w:tc>
          <w:tcPr>
            <w:tcW w:w="1271" w:type="dxa"/>
            <w:vAlign w:val="center"/>
          </w:tcPr>
          <w:p w14:paraId="5693911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0.</w:t>
            </w:r>
            <w:r>
              <w:rPr>
                <w:rFonts w:hint="eastAsia" w:ascii="Times New Roman" w:hAnsi="Times New Roman" w:eastAsia="仿宋_GB2312" w:cs="Times New Roman"/>
                <w:color w:val="auto"/>
                <w:sz w:val="21"/>
                <w:szCs w:val="21"/>
                <w:lang w:val="en-US" w:eastAsia="zh-CN"/>
              </w:rPr>
              <w:t>247</w:t>
            </w:r>
          </w:p>
        </w:tc>
      </w:tr>
      <w:tr w14:paraId="64D0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38D9EE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38</w:t>
            </w:r>
          </w:p>
        </w:tc>
        <w:tc>
          <w:tcPr>
            <w:tcW w:w="3097" w:type="dxa"/>
            <w:vAlign w:val="center"/>
          </w:tcPr>
          <w:p w14:paraId="6C75EE9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游离氯</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（mg/L）</w:t>
            </w:r>
          </w:p>
        </w:tc>
        <w:tc>
          <w:tcPr>
            <w:tcW w:w="2850" w:type="dxa"/>
            <w:vAlign w:val="center"/>
          </w:tcPr>
          <w:p w14:paraId="7915415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5750.11-2023中的</w:t>
            </w:r>
            <w:r>
              <w:rPr>
                <w:rFonts w:hint="default" w:ascii="Times New Roman" w:hAnsi="Times New Roman" w:eastAsia="仿宋_GB2312" w:cs="Times New Roman"/>
                <w:sz w:val="21"/>
                <w:szCs w:val="21"/>
                <w:lang w:val="en-US" w:eastAsia="zh-CN"/>
              </w:rPr>
              <w:t>4.2</w:t>
            </w:r>
          </w:p>
        </w:tc>
        <w:tc>
          <w:tcPr>
            <w:tcW w:w="2548" w:type="dxa"/>
            <w:vAlign w:val="center"/>
          </w:tcPr>
          <w:p w14:paraId="6A5289A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highlight w:val="none"/>
              </w:rPr>
              <w:t>与水接触时间≥30min</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出厂水</w:t>
            </w:r>
            <w:r>
              <w:rPr>
                <w:rFonts w:hint="default" w:ascii="Times New Roman" w:hAnsi="Times New Roman" w:eastAsia="仿宋_GB2312" w:cs="Times New Roman"/>
                <w:color w:val="auto"/>
                <w:sz w:val="21"/>
                <w:szCs w:val="21"/>
                <w:highlight w:val="none"/>
                <w:lang w:val="en-US" w:eastAsia="zh-CN"/>
              </w:rPr>
              <w:t>和末梢水限值≤2，</w:t>
            </w:r>
            <w:r>
              <w:rPr>
                <w:rFonts w:hint="default" w:ascii="Times New Roman" w:hAnsi="Times New Roman" w:eastAsia="仿宋_GB2312" w:cs="Times New Roman"/>
                <w:color w:val="auto"/>
                <w:sz w:val="21"/>
                <w:szCs w:val="21"/>
                <w:highlight w:val="none"/>
              </w:rPr>
              <w:t>出厂水中余量≥0.3</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末梢水余量≥0.05</w:t>
            </w:r>
          </w:p>
        </w:tc>
        <w:tc>
          <w:tcPr>
            <w:tcW w:w="1271" w:type="dxa"/>
            <w:vAlign w:val="center"/>
          </w:tcPr>
          <w:p w14:paraId="62F6C53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0.43</w:t>
            </w:r>
          </w:p>
        </w:tc>
      </w:tr>
      <w:tr w14:paraId="1FB9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FA3E70A">
            <w:pPr>
              <w:keepNext w:val="0"/>
              <w:keepLines w:val="0"/>
              <w:pageBreakBefore w:val="0"/>
              <w:widowControl w:val="0"/>
              <w:kinsoku/>
              <w:wordWrap/>
              <w:overflowPunct/>
              <w:topLinePunct w:val="0"/>
              <w:autoSpaceDE/>
              <w:autoSpaceDN/>
              <w:bidi w:val="0"/>
              <w:adjustRightInd w:val="0"/>
              <w:snapToGrid w:val="0"/>
              <w:spacing w:line="200" w:lineRule="exact"/>
              <w:ind w:left="-105" w:leftChars="-50" w:right="-105" w:rightChars="-5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b/>
                <w:bCs/>
                <w:sz w:val="21"/>
                <w:szCs w:val="21"/>
                <w:lang w:val="en-US" w:eastAsia="zh-CN"/>
              </w:rPr>
              <w:t>备注</w:t>
            </w:r>
          </w:p>
        </w:tc>
        <w:tc>
          <w:tcPr>
            <w:tcW w:w="9766" w:type="dxa"/>
            <w:gridSpan w:val="4"/>
            <w:vAlign w:val="center"/>
          </w:tcPr>
          <w:p w14:paraId="63F8FD73">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default" w:ascii="Times New Roman" w:hAnsi="Times New Roman" w:eastAsia="仿宋_GB2312" w:cs="Times New Roman"/>
                <w:sz w:val="21"/>
                <w:szCs w:val="21"/>
                <w:lang w:val="en-US" w:eastAsia="zh-CN"/>
              </w:rPr>
            </w:pPr>
            <w:r>
              <w:rPr>
                <w:rFonts w:hint="eastAsia" w:ascii="仿宋_GB2312" w:hAnsi="仿宋_GB2312" w:eastAsia="仿宋_GB2312" w:cs="仿宋_GB2312"/>
                <w:sz w:val="21"/>
                <w:szCs w:val="24"/>
                <w:lang w:val="en-US" w:eastAsia="zh-CN"/>
              </w:rPr>
              <w:t>/</w:t>
            </w:r>
          </w:p>
        </w:tc>
      </w:tr>
    </w:tbl>
    <w:p w14:paraId="68646A8E">
      <w:pPr>
        <w:spacing w:before="240" w:line="220" w:lineRule="exact"/>
        <w:jc w:val="both"/>
        <w:rPr>
          <w:rFonts w:hint="default" w:ascii="Times New Roman" w:hAnsi="Times New Roman" w:cs="Times New Roman" w:eastAsiaTheme="minorEastAsia"/>
          <w:vanish/>
          <w:sz w:val="18"/>
          <w:szCs w:val="21"/>
        </w:rPr>
      </w:pPr>
    </w:p>
    <w:p w14:paraId="03AD687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仿宋_GB2312" w:cs="Times New Roman"/>
          <w:vanish/>
          <w:sz w:val="32"/>
          <w:szCs w:val="40"/>
          <w:lang w:eastAsia="zh-CN"/>
        </w:rPr>
      </w:pPr>
    </w:p>
    <w:sectPr>
      <w:headerReference r:id="rId3" w:type="default"/>
      <w:pgSz w:w="11906" w:h="16838"/>
      <w:pgMar w:top="567" w:right="850" w:bottom="283" w:left="85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221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NjA3MGQxMWYwZDA1YWY2ZGVmYzJkZDlkNGE1ZDAifQ=="/>
  </w:docVars>
  <w:rsids>
    <w:rsidRoot w:val="79F3327E"/>
    <w:rsid w:val="024651AC"/>
    <w:rsid w:val="03C558E0"/>
    <w:rsid w:val="057C2C70"/>
    <w:rsid w:val="0BDA7039"/>
    <w:rsid w:val="0F7576D4"/>
    <w:rsid w:val="12FF78C8"/>
    <w:rsid w:val="13F830AD"/>
    <w:rsid w:val="13FA4190"/>
    <w:rsid w:val="14F75677"/>
    <w:rsid w:val="172D4E66"/>
    <w:rsid w:val="17D3701E"/>
    <w:rsid w:val="1A037B71"/>
    <w:rsid w:val="1C775DEF"/>
    <w:rsid w:val="1F997939"/>
    <w:rsid w:val="240D2221"/>
    <w:rsid w:val="262B46DB"/>
    <w:rsid w:val="2653298D"/>
    <w:rsid w:val="27ED3D5C"/>
    <w:rsid w:val="2C857A8F"/>
    <w:rsid w:val="337A552D"/>
    <w:rsid w:val="33860FCE"/>
    <w:rsid w:val="352E7D40"/>
    <w:rsid w:val="3A05624F"/>
    <w:rsid w:val="3B365A1C"/>
    <w:rsid w:val="3BAB65B2"/>
    <w:rsid w:val="3D39346B"/>
    <w:rsid w:val="3E495AD4"/>
    <w:rsid w:val="3E502575"/>
    <w:rsid w:val="41362727"/>
    <w:rsid w:val="413B50C2"/>
    <w:rsid w:val="422A07CC"/>
    <w:rsid w:val="422D303C"/>
    <w:rsid w:val="42487AC8"/>
    <w:rsid w:val="42A21513"/>
    <w:rsid w:val="44A82DD6"/>
    <w:rsid w:val="4E8633D1"/>
    <w:rsid w:val="51466005"/>
    <w:rsid w:val="533507C2"/>
    <w:rsid w:val="54016DEC"/>
    <w:rsid w:val="557D01FC"/>
    <w:rsid w:val="57F0303F"/>
    <w:rsid w:val="583C29E5"/>
    <w:rsid w:val="5950228E"/>
    <w:rsid w:val="599659CC"/>
    <w:rsid w:val="5AFD608D"/>
    <w:rsid w:val="5B2B42E2"/>
    <w:rsid w:val="5C983DCA"/>
    <w:rsid w:val="5CE935D1"/>
    <w:rsid w:val="5D0A080A"/>
    <w:rsid w:val="5ED377A1"/>
    <w:rsid w:val="600F2763"/>
    <w:rsid w:val="61263200"/>
    <w:rsid w:val="61C62426"/>
    <w:rsid w:val="62B1631A"/>
    <w:rsid w:val="6350002B"/>
    <w:rsid w:val="655A669E"/>
    <w:rsid w:val="68CC55CF"/>
    <w:rsid w:val="697357E9"/>
    <w:rsid w:val="6D593750"/>
    <w:rsid w:val="6E367B46"/>
    <w:rsid w:val="722379B9"/>
    <w:rsid w:val="737E0554"/>
    <w:rsid w:val="74A52479"/>
    <w:rsid w:val="773008BA"/>
    <w:rsid w:val="77F61521"/>
    <w:rsid w:val="78021217"/>
    <w:rsid w:val="79F3327E"/>
    <w:rsid w:val="7EDB5171"/>
    <w:rsid w:val="7F022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缩进1"/>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815</Words>
  <Characters>1757</Characters>
  <Lines>0</Lines>
  <Paragraphs>0</Paragraphs>
  <TotalTime>0</TotalTime>
  <ScaleCrop>false</ScaleCrop>
  <LinksUpToDate>false</LinksUpToDate>
  <CharactersWithSpaces>1828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2017-03-28T01:37:00Z</dcterms:created>
  <dc:creator>Administrator</dc:creator>
  <cp:lastModifiedBy>李伟伟</cp:lastModifiedBy>
  <cp:lastPrinted>2023-06-28T03:28:00Z</cp:lastPrinted>
  <dcterms:modified xsi:type="dcterms:W3CDTF">2025-03-31T11:13:03Z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1864D12A9D334B6D8C10F2E1103E817D_13</vt:lpwstr>
  </property>
  <property fmtid="{D5CDD505-2E9C-101B-9397-08002B2CF9AE}" pid="4" name="KSOTemplateDocerSaveRecord">
    <vt:lpwstr>eyJoZGlkIjoiZTQ2YjgzOTgxZDJhM2M4YWIyMjk3ZjgyNzIxNzM3NTAiLCJ1c2VySWQiOiI0ODI0NjQ1NzkifQ==</vt:lpwstr>
  </property>
</Properties>
</file>