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8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3B268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庆阳市第三轮中央生态环境保护督察</w:t>
      </w:r>
    </w:p>
    <w:p w14:paraId="44A3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time" w:cs="Times New Roman"/>
          <w:color w:val="000000"/>
          <w:sz w:val="44"/>
          <w:szCs w:val="44"/>
          <w:lang w:val="en-US" w:eastAsia="zh-CN"/>
        </w:rPr>
        <w:t>48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项整改任务验收销号意见</w:t>
      </w:r>
    </w:p>
    <w:p w14:paraId="365C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F4D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立项实施的“庆阳市西峰区蒲河流域历史遗留废弃砂矿矿山生态修复项目”由甘资字〔2021〕33号文下达省级专项资金800万元，项目于2022年5月20日开工建设，2023年9月10日完工，2023年9月25日完成初步验收，2024年6月通过竣工验收。</w:t>
      </w:r>
    </w:p>
    <w:p w14:paraId="4ED7A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2022年立项实施“正宁县历史遗留废弃矿山生态修复项目”由甘财资环〔2022〕64号文下达省级专项资金322万元，项目于2023年7月14日开工建设，2023年11月1日完工，目前已通过竣工验收。</w:t>
      </w:r>
    </w:p>
    <w:p w14:paraId="7D17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上述2个生态修复项目已按照省级专家验收意见落实整改到位，并通过了省级验收。经现场核查，现具备销号条件，建议予以销号。</w:t>
      </w:r>
    </w:p>
    <w:p w14:paraId="4654E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7D358E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7B8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甘肃省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自然资源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厅</w:t>
      </w:r>
    </w:p>
    <w:p w14:paraId="17E9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">
    <w:altName w:val="汉仪旗黑-105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105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RlNWI4ZDdjMzU0NzhkYjljMDZiNDUzMDY5OTMifQ=="/>
  </w:docVars>
  <w:rsids>
    <w:rsidRoot w:val="00000000"/>
    <w:rsid w:val="235725F6"/>
    <w:rsid w:val="31AC6963"/>
    <w:rsid w:val="43FF6667"/>
    <w:rsid w:val="4F7FF79F"/>
    <w:rsid w:val="7A2E7137"/>
    <w:rsid w:val="7EEF2312"/>
    <w:rsid w:val="8FED91D4"/>
    <w:rsid w:val="CF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tabs>
        <w:tab w:val="left" w:pos="1152"/>
      </w:tabs>
      <w:adjustRightInd w:val="0"/>
      <w:spacing w:line="560" w:lineRule="exact"/>
      <w:ind w:left="0" w:hanging="1152"/>
      <w:textAlignment w:val="baseline"/>
      <w:outlineLvl w:val="5"/>
    </w:pPr>
    <w:rPr>
      <w:rFonts w:cs="Times New Roman"/>
      <w:kern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332</Characters>
  <Lines>0</Lines>
  <Paragraphs>0</Paragraphs>
  <TotalTime>2</TotalTime>
  <ScaleCrop>false</ScaleCrop>
  <LinksUpToDate>false</LinksUpToDate>
  <CharactersWithSpaces>332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2025-06-11T16:51:00Z</dcterms:created>
  <dc:creator>Administrator</dc:creator>
  <cp:lastModifiedBy>秋风之墩</cp:lastModifiedBy>
  <dcterms:modified xsi:type="dcterms:W3CDTF">2025-06-13T09:19:03Z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KSOTemplateDocerSaveRecord">
    <vt:lpwstr>eyJoZGlkIjoiMDc1NjEwMjg5MmZhOWMxNDZkYWJiY2EzMDdiZjEwMTMiLCJ1c2VySWQiOiIyNzA3OTYzMjkifQ==</vt:lpwstr>
  </property>
  <property fmtid="{D5CDD505-2E9C-101B-9397-08002B2CF9AE}" pid="4" name="ICV">
    <vt:lpwstr>18C0918035F44B0B868857A56924B1C5_12</vt:lpwstr>
  </property>
</Properties>
</file>